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1</w:t>
      </w:r>
      <w:r w:rsidR="002C3A3A">
        <w:rPr>
          <w:b/>
          <w:i/>
          <w:sz w:val="48"/>
          <w:szCs w:val="48"/>
        </w:rPr>
        <w:t>9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8C77C0">
        <w:rPr>
          <w:b/>
          <w:i/>
          <w:sz w:val="48"/>
          <w:szCs w:val="48"/>
        </w:rPr>
        <w:t>1</w:t>
      </w:r>
      <w:r w:rsidR="002C3A3A">
        <w:rPr>
          <w:b/>
          <w:i/>
          <w:sz w:val="48"/>
          <w:szCs w:val="48"/>
        </w:rPr>
        <w:t>4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 </w:t>
      </w:r>
      <w:r w:rsidR="002C3A3A">
        <w:rPr>
          <w:b/>
          <w:i/>
          <w:sz w:val="48"/>
          <w:szCs w:val="48"/>
        </w:rPr>
        <w:t>10 октя</w:t>
      </w:r>
      <w:r w:rsidR="00B96564">
        <w:rPr>
          <w:b/>
          <w:i/>
          <w:sz w:val="48"/>
          <w:szCs w:val="48"/>
        </w:rPr>
        <w:t>бря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B80BD2" w:rsidRDefault="00B80BD2" w:rsidP="00B80BD2">
      <w:pPr>
        <w:jc w:val="both"/>
        <w:rPr>
          <w:sz w:val="28"/>
          <w:szCs w:val="28"/>
        </w:rPr>
      </w:pPr>
    </w:p>
    <w:p w:rsidR="00B80BD2" w:rsidRDefault="00B80BD2" w:rsidP="00B80B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3069E" w:rsidRDefault="0073069E" w:rsidP="007306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Расчеты за потребление коммунальной услуги по отоплению будут осуществляться по нормативам, утвержденным приказом Департамента по тарифам Новосибирской области от 16.08.2012г. № 171-ТЭ.</w:t>
      </w:r>
    </w:p>
    <w:p w:rsidR="0073069E" w:rsidRDefault="0073069E" w:rsidP="007306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Постановления правительства Новосибирской области от 25.12.2012г № 600-П, приказа Департамента по тарифам Новосибирской области от 25.12.2012г № 833-ТЭ нормативы, утвержденные настоящим приказом, вводятся в действие с 01 января 2014 года и применяются для расчета платы за коммунальную услугу по отоплению в соответствии  с Правилами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06.05.2011г №354.</w:t>
      </w:r>
    </w:p>
    <w:p w:rsidR="0073069E" w:rsidRPr="002B7D32" w:rsidRDefault="0073069E" w:rsidP="0073069E">
      <w:pPr>
        <w:rPr>
          <w:sz w:val="28"/>
          <w:szCs w:val="28"/>
        </w:rPr>
      </w:pPr>
    </w:p>
    <w:p w:rsidR="0073069E" w:rsidRPr="002B7D32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rPr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center"/>
        <w:rPr>
          <w:b/>
          <w:sz w:val="28"/>
          <w:szCs w:val="28"/>
        </w:rPr>
      </w:pPr>
      <w:r w:rsidRPr="002B7D32">
        <w:rPr>
          <w:b/>
          <w:sz w:val="28"/>
          <w:szCs w:val="28"/>
        </w:rPr>
        <w:t>СТАНДАРТЫ  РАСКРЫТИЯ  ИНФОРМАЦИИ  В  СФЕРЕ</w:t>
      </w:r>
    </w:p>
    <w:p w:rsidR="0073069E" w:rsidRDefault="0073069E" w:rsidP="0073069E">
      <w:pPr>
        <w:tabs>
          <w:tab w:val="left" w:pos="21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ТЕПЛОСНАБЖЕНИЯ И СФЕРЕ ОКАЗАНИЯ УСЛУГ ПО ПЕРЕДАЧЕ</w:t>
      </w:r>
    </w:p>
    <w:p w:rsidR="0073069E" w:rsidRDefault="0073069E" w:rsidP="0073069E">
      <w:pPr>
        <w:tabs>
          <w:tab w:val="left" w:pos="21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ТЕПЛОВОЙ ЭНЕРГИИ МУП «Шайдуровское ЖКХ»</w:t>
      </w:r>
    </w:p>
    <w:p w:rsidR="0073069E" w:rsidRDefault="0073069E" w:rsidP="0073069E">
      <w:pPr>
        <w:tabs>
          <w:tab w:val="left" w:pos="21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за  3 квартал  2014  года</w:t>
      </w:r>
    </w:p>
    <w:p w:rsidR="0073069E" w:rsidRDefault="0073069E" w:rsidP="0073069E">
      <w:pPr>
        <w:tabs>
          <w:tab w:val="left" w:pos="2130"/>
        </w:tabs>
        <w:rPr>
          <w:b/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rPr>
          <w:b/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 Поданных и зарегистрированных заявок на подключение к системе теплоснабжения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3</w:t>
      </w:r>
      <w:r w:rsidRPr="00F8201C">
        <w:rPr>
          <w:sz w:val="28"/>
          <w:szCs w:val="28"/>
        </w:rPr>
        <w:t xml:space="preserve"> квартал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2014</w:t>
      </w:r>
      <w:r w:rsidRPr="00F8201C">
        <w:rPr>
          <w:sz w:val="28"/>
          <w:szCs w:val="28"/>
        </w:rPr>
        <w:t xml:space="preserve">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нет.</w:t>
      </w: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Мощность котельной составляет 1,3 Гкал/час. Наличие резервной мощности для доступа к услугам составляет 0,95 Гкал/час(73%).</w:t>
      </w: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center"/>
        <w:rPr>
          <w:b/>
          <w:sz w:val="28"/>
          <w:szCs w:val="28"/>
        </w:rPr>
      </w:pPr>
      <w:r w:rsidRPr="00F8201C">
        <w:rPr>
          <w:b/>
          <w:sz w:val="28"/>
          <w:szCs w:val="28"/>
        </w:rPr>
        <w:t>СТАНДАРТЫ  РАСКРЫТИЯ  ИНФОРМАЦИИ  В  СФЕРЕ</w:t>
      </w:r>
    </w:p>
    <w:p w:rsidR="0073069E" w:rsidRDefault="0073069E" w:rsidP="0073069E">
      <w:pPr>
        <w:tabs>
          <w:tab w:val="left" w:pos="21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ХОЛОДНОГО ВОДОСНАБЖЕНИЯ МУП «Шайдуровское ЖКХ»</w:t>
      </w:r>
    </w:p>
    <w:p w:rsidR="0073069E" w:rsidRDefault="0073069E" w:rsidP="0073069E">
      <w:pPr>
        <w:tabs>
          <w:tab w:val="left" w:pos="21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за  3  квартал  2014 года</w:t>
      </w:r>
    </w:p>
    <w:p w:rsidR="0073069E" w:rsidRDefault="0073069E" w:rsidP="0073069E">
      <w:pPr>
        <w:tabs>
          <w:tab w:val="left" w:pos="2130"/>
        </w:tabs>
        <w:jc w:val="both"/>
        <w:rPr>
          <w:b/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both"/>
        <w:rPr>
          <w:b/>
          <w:sz w:val="28"/>
          <w:szCs w:val="28"/>
        </w:rPr>
      </w:pP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 Поданных и зарегистрированных заявок на подключение к водопроводной сети за 3 квартал 2014 года – 0.</w:t>
      </w:r>
    </w:p>
    <w:p w:rsidR="0073069E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  Количество исполненных заявок – 0.</w:t>
      </w:r>
    </w:p>
    <w:p w:rsidR="0073069E" w:rsidRPr="00576FAC" w:rsidRDefault="0073069E" w:rsidP="0073069E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 Наличие резервной мощности сооружений и водопроводной сети для доступа к услугам составляет 0,002 куб.м./час (45%).</w:t>
      </w:r>
    </w:p>
    <w:p w:rsidR="004C03D7" w:rsidRDefault="004C03D7" w:rsidP="002047EC">
      <w:pPr>
        <w:jc w:val="both"/>
        <w:rPr>
          <w:sz w:val="28"/>
          <w:szCs w:val="28"/>
        </w:rPr>
      </w:pPr>
    </w:p>
    <w:p w:rsidR="0073069E" w:rsidRDefault="0073069E" w:rsidP="002047EC">
      <w:pPr>
        <w:jc w:val="both"/>
        <w:rPr>
          <w:sz w:val="28"/>
          <w:szCs w:val="28"/>
        </w:rPr>
      </w:pPr>
    </w:p>
    <w:p w:rsidR="0073069E" w:rsidRDefault="0073069E" w:rsidP="002047EC">
      <w:pPr>
        <w:jc w:val="both"/>
        <w:rPr>
          <w:sz w:val="28"/>
          <w:szCs w:val="28"/>
        </w:rPr>
      </w:pP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284" w:rsidRDefault="00911284">
      <w:r>
        <w:separator/>
      </w:r>
    </w:p>
  </w:endnote>
  <w:endnote w:type="continuationSeparator" w:id="1">
    <w:p w:rsidR="00911284" w:rsidRDefault="00911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284" w:rsidRDefault="00911284">
      <w:r>
        <w:separator/>
      </w:r>
    </w:p>
  </w:footnote>
  <w:footnote w:type="continuationSeparator" w:id="1">
    <w:p w:rsidR="00911284" w:rsidRDefault="009112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D8F615B"/>
    <w:multiLevelType w:val="hybridMultilevel"/>
    <w:tmpl w:val="5588DAA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D0C81"/>
    <w:multiLevelType w:val="hybridMultilevel"/>
    <w:tmpl w:val="5BAC5B6E"/>
    <w:lvl w:ilvl="0" w:tplc="1DACBD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67073"/>
    <w:multiLevelType w:val="multilevel"/>
    <w:tmpl w:val="24EC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5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5AF6926"/>
    <w:multiLevelType w:val="hybridMultilevel"/>
    <w:tmpl w:val="E1923D2E"/>
    <w:lvl w:ilvl="0" w:tplc="08D64162">
      <w:start w:val="1"/>
      <w:numFmt w:val="decimal"/>
      <w:lvlText w:val="%1."/>
      <w:lvlJc w:val="left"/>
      <w:pPr>
        <w:ind w:left="1785" w:hanging="106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B0980"/>
    <w:multiLevelType w:val="hybridMultilevel"/>
    <w:tmpl w:val="280E07C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493A2A"/>
    <w:multiLevelType w:val="hybridMultilevel"/>
    <w:tmpl w:val="97A05CB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060F0D"/>
    <w:multiLevelType w:val="hybridMultilevel"/>
    <w:tmpl w:val="CE4E03EE"/>
    <w:lvl w:ilvl="0" w:tplc="209C8062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5C5E9C"/>
    <w:multiLevelType w:val="hybridMultilevel"/>
    <w:tmpl w:val="9FAC1D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703919"/>
    <w:multiLevelType w:val="hybridMultilevel"/>
    <w:tmpl w:val="69543F6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D0BD5"/>
    <w:multiLevelType w:val="hybridMultilevel"/>
    <w:tmpl w:val="27B475AA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102E60"/>
    <w:multiLevelType w:val="hybridMultilevel"/>
    <w:tmpl w:val="8962D96C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D48FF"/>
    <w:multiLevelType w:val="hybridMultilevel"/>
    <w:tmpl w:val="A6AE05B6"/>
    <w:lvl w:ilvl="0" w:tplc="500C43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25"/>
  </w:num>
  <w:num w:numId="4">
    <w:abstractNumId w:val="21"/>
  </w:num>
  <w:num w:numId="5">
    <w:abstractNumId w:val="28"/>
  </w:num>
  <w:num w:numId="6">
    <w:abstractNumId w:val="30"/>
  </w:num>
  <w:num w:numId="7">
    <w:abstractNumId w:val="17"/>
  </w:num>
  <w:num w:numId="8">
    <w:abstractNumId w:val="6"/>
  </w:num>
  <w:num w:numId="9">
    <w:abstractNumId w:val="36"/>
  </w:num>
  <w:num w:numId="10">
    <w:abstractNumId w:val="26"/>
  </w:num>
  <w:num w:numId="11">
    <w:abstractNumId w:val="20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46D3A"/>
    <w:rsid w:val="00052E97"/>
    <w:rsid w:val="0006337F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717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1343"/>
    <w:rsid w:val="006640A7"/>
    <w:rsid w:val="00664CCB"/>
    <w:rsid w:val="00672C0C"/>
    <w:rsid w:val="00674E45"/>
    <w:rsid w:val="00685516"/>
    <w:rsid w:val="006934B4"/>
    <w:rsid w:val="00694883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27522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96564"/>
    <w:rsid w:val="00BB26D6"/>
    <w:rsid w:val="00BC0E8D"/>
    <w:rsid w:val="00BC11FF"/>
    <w:rsid w:val="00BC6F74"/>
    <w:rsid w:val="00BD443E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1902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2014-08-13T02:04:00Z</cp:lastPrinted>
  <dcterms:created xsi:type="dcterms:W3CDTF">2014-10-22T08:01:00Z</dcterms:created>
  <dcterms:modified xsi:type="dcterms:W3CDTF">2014-10-22T08:03:00Z</dcterms:modified>
</cp:coreProperties>
</file>